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91" w:rsidRPr="00483891" w:rsidRDefault="00483891" w:rsidP="00483891">
      <w:pPr>
        <w:pStyle w:val="a3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483891">
        <w:rPr>
          <w:rFonts w:eastAsia="+mn-ea"/>
          <w:color w:val="FF0000"/>
          <w:sz w:val="28"/>
          <w:szCs w:val="28"/>
        </w:rPr>
        <w:t>Плакаты времен</w:t>
      </w:r>
    </w:p>
    <w:p w:rsidR="00483891" w:rsidRDefault="00483891" w:rsidP="00483891">
      <w:pPr>
        <w:pStyle w:val="a3"/>
        <w:spacing w:before="0" w:beforeAutospacing="0" w:after="0" w:afterAutospacing="0"/>
        <w:jc w:val="center"/>
        <w:textAlignment w:val="baseline"/>
        <w:rPr>
          <w:rFonts w:ascii="Impact" w:eastAsia="+mn-ea" w:hAnsi="Impact" w:cs="+mn-cs"/>
          <w:color w:val="FFE701"/>
          <w:sz w:val="28"/>
          <w:szCs w:val="28"/>
          <w14:textFill>
            <w14:gradFill>
              <w14:gsLst>
                <w14:gs w14:pos="0">
                  <w14:srgbClr w14:val="FFE701"/>
                </w14:gs>
                <w14:gs w14:pos="100000">
                  <w14:srgbClr w14:val="FE3E02"/>
                </w14:gs>
              </w14:gsLst>
              <w14:lin w14:ang="5400000" w14:scaled="1"/>
            </w14:gradFill>
          </w14:textFill>
        </w:rPr>
      </w:pPr>
      <w:r w:rsidRPr="00483891">
        <w:rPr>
          <w:rFonts w:ascii="Impact" w:eastAsia="+mn-ea" w:hAnsi="Impact" w:cs="+mn-cs"/>
          <w:color w:val="FFE701"/>
          <w:sz w:val="28"/>
          <w:szCs w:val="28"/>
          <w14:textFill>
            <w14:gradFill>
              <w14:gsLst>
                <w14:gs w14:pos="0">
                  <w14:srgbClr w14:val="FFE701"/>
                </w14:gs>
                <w14:gs w14:pos="100000">
                  <w14:srgbClr w14:val="FE3E02"/>
                </w14:gs>
              </w14:gsLst>
              <w14:lin w14:ang="5400000" w14:scaled="1"/>
            </w14:gradFill>
          </w14:textFill>
        </w:rPr>
        <w:t>Великой Отечественной войны</w:t>
      </w:r>
    </w:p>
    <w:p w:rsidR="00483891" w:rsidRDefault="00483891" w:rsidP="00483891">
      <w:pPr>
        <w:pStyle w:val="a3"/>
        <w:spacing w:before="0" w:beforeAutospacing="0" w:after="0" w:afterAutospacing="0"/>
        <w:jc w:val="center"/>
        <w:textAlignment w:val="baseline"/>
        <w:rPr>
          <w:rFonts w:ascii="Impact" w:eastAsia="+mn-ea" w:hAnsi="Impact" w:cs="+mn-cs"/>
          <w:color w:val="FFE701"/>
          <w:sz w:val="28"/>
          <w:szCs w:val="28"/>
          <w14:textFill>
            <w14:gradFill>
              <w14:gsLst>
                <w14:gs w14:pos="0">
                  <w14:srgbClr w14:val="FFE701"/>
                </w14:gs>
                <w14:gs w14:pos="100000">
                  <w14:srgbClr w14:val="FE3E02"/>
                </w14:gs>
              </w14:gsLst>
              <w14:lin w14:ang="5400000" w14:scaled="1"/>
            </w14:gradFill>
          </w14:textFill>
        </w:rPr>
      </w:pPr>
    </w:p>
    <w:p w:rsidR="00483891" w:rsidRDefault="00483891" w:rsidP="0094767A">
      <w:pPr>
        <w:pStyle w:val="a3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483891">
        <w:rPr>
          <w:sz w:val="28"/>
          <w:szCs w:val="28"/>
        </w:rPr>
        <w:t>Советские плакаты времен Великой Отечественной войны — наглядные пособия для разъяснения в доступной форме определённого вопроса, например, отношения советской власти к текущим событиям на фронте. Совместно с радио и газетами являлись средствами агитации, воздействующими на сознание и настроение людей с целью побуждения их к политической, трудовой или другой активности.</w:t>
      </w:r>
    </w:p>
    <w:p w:rsidR="00483891" w:rsidRDefault="00483891" w:rsidP="00483891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83891" w:rsidRPr="00483891" w:rsidRDefault="00483891" w:rsidP="00483891">
      <w:pPr>
        <w:pStyle w:val="a3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A59B19">
            <wp:extent cx="3514725" cy="4238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051" cy="4239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E5CFE43">
            <wp:extent cx="2247900" cy="447413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47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A2E" w:rsidRDefault="00CD6A2E">
      <w:pPr>
        <w:rPr>
          <w:sz w:val="28"/>
          <w:szCs w:val="28"/>
        </w:rPr>
      </w:pPr>
    </w:p>
    <w:p w:rsidR="00195BBD" w:rsidRPr="00195BBD" w:rsidRDefault="00195BBD" w:rsidP="0094767A">
      <w:pPr>
        <w:ind w:firstLine="708"/>
        <w:rPr>
          <w:sz w:val="28"/>
          <w:szCs w:val="28"/>
        </w:rPr>
      </w:pPr>
      <w:r w:rsidRPr="00195BBD">
        <w:rPr>
          <w:sz w:val="28"/>
          <w:szCs w:val="28"/>
        </w:rPr>
        <w:t>Большая часть советских агитационных плакатов времён Великой Отечественной войны были созданы группой художников в рамках проекта «Окна ТАСС». Такие изображения тиражировались с помощью трафаретов и, как правило, вывешивались на специальных стендах в Москве и других городах.</w:t>
      </w:r>
    </w:p>
    <w:p w:rsidR="00195BBD" w:rsidRDefault="00195BBD" w:rsidP="0094767A">
      <w:pPr>
        <w:ind w:firstLine="708"/>
        <w:rPr>
          <w:sz w:val="28"/>
          <w:szCs w:val="28"/>
        </w:rPr>
      </w:pPr>
      <w:r w:rsidRPr="00195BBD">
        <w:rPr>
          <w:sz w:val="28"/>
          <w:szCs w:val="28"/>
        </w:rPr>
        <w:t>Советские плакаты времен Великой Отечественной войны являются произведениями изобразительного искусства и отражают элементы советского культурного наследия.</w:t>
      </w:r>
    </w:p>
    <w:p w:rsidR="00195BBD" w:rsidRPr="00195BBD" w:rsidRDefault="00195BBD" w:rsidP="0094767A">
      <w:pPr>
        <w:rPr>
          <w:sz w:val="28"/>
          <w:szCs w:val="28"/>
        </w:rPr>
      </w:pPr>
      <w:r w:rsidRPr="00195BBD">
        <w:rPr>
          <w:sz w:val="28"/>
          <w:szCs w:val="28"/>
        </w:rPr>
        <w:lastRenderedPageBreak/>
        <w:t>В атаку!</w:t>
      </w:r>
    </w:p>
    <w:p w:rsidR="00195BBD" w:rsidRDefault="00195BBD" w:rsidP="00195BBD">
      <w:pPr>
        <w:rPr>
          <w:sz w:val="28"/>
          <w:szCs w:val="28"/>
        </w:rPr>
      </w:pPr>
      <w:r w:rsidRPr="00195BBD">
        <w:rPr>
          <w:sz w:val="28"/>
          <w:szCs w:val="28"/>
        </w:rPr>
        <w:t xml:space="preserve">Очень популярный мотив. Использовался в огромном количестве плакатов. В таких плакатах часто изображается разнообразная техника. На плакате с мотивом: «За родину; за Сталина», — </w:t>
      </w:r>
      <w:proofErr w:type="gramStart"/>
      <w:r w:rsidRPr="00195BBD">
        <w:rPr>
          <w:sz w:val="28"/>
          <w:szCs w:val="28"/>
        </w:rPr>
        <w:t>виден</w:t>
      </w:r>
      <w:proofErr w:type="gramEnd"/>
      <w:r w:rsidRPr="00195BBD">
        <w:rPr>
          <w:sz w:val="28"/>
          <w:szCs w:val="28"/>
        </w:rPr>
        <w:t xml:space="preserve"> популярный у художников Т-35, на втором плакате виден Пе-2. Иногда вместо самолетов на заднем плане были изображены легендарные герои или полководцы прошлого, а также фигуры Ленина или Сталина. В начале войны встречались плакаты типа «За спиной Москва», отражавшие тяжесть сложившейся ситуации. В таких плакатах защитники часто изображены плечом к плечу готовыми </w:t>
      </w:r>
      <w:proofErr w:type="gramStart"/>
      <w:r w:rsidRPr="00195BBD">
        <w:rPr>
          <w:sz w:val="28"/>
          <w:szCs w:val="28"/>
        </w:rPr>
        <w:t>стоять</w:t>
      </w:r>
      <w:proofErr w:type="gramEnd"/>
      <w:r w:rsidRPr="00195BBD">
        <w:rPr>
          <w:sz w:val="28"/>
          <w:szCs w:val="28"/>
        </w:rPr>
        <w:t xml:space="preserve"> насмерть, не делая «ни шагу назад».</w:t>
      </w:r>
    </w:p>
    <w:p w:rsidR="0094767A" w:rsidRDefault="00195BBD" w:rsidP="00195BB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7FC74AF" wp14:editId="4B151984">
            <wp:extent cx="2571750" cy="3330183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33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380C2C9" wp14:editId="7DBD46B9">
            <wp:extent cx="2707167" cy="26904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0" cy="269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767A" w:rsidRDefault="0094767A" w:rsidP="0094767A">
      <w:pPr>
        <w:rPr>
          <w:sz w:val="28"/>
          <w:szCs w:val="28"/>
        </w:rPr>
      </w:pPr>
    </w:p>
    <w:p w:rsidR="00195BBD" w:rsidRDefault="00DC3CC8" w:rsidP="00DC3CC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Смерть детоубийцам. </w:t>
      </w:r>
      <w:r w:rsidR="0094767A" w:rsidRPr="0094767A">
        <w:rPr>
          <w:sz w:val="28"/>
          <w:szCs w:val="28"/>
        </w:rPr>
        <w:t>С точки зрения общечеловеческих ценностей эти плакаты имеют сильный эффект на восприятие</w:t>
      </w:r>
      <w:r w:rsidR="0094767A">
        <w:rPr>
          <w:sz w:val="28"/>
          <w:szCs w:val="28"/>
        </w:rPr>
        <w:t>.</w:t>
      </w:r>
    </w:p>
    <w:p w:rsidR="00DC3CC8" w:rsidRPr="0094767A" w:rsidRDefault="00DC3CC8" w:rsidP="00DC3CC8">
      <w:pPr>
        <w:tabs>
          <w:tab w:val="right" w:pos="6655"/>
        </w:tabs>
        <w:ind w:firstLine="708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26D73F" wp14:editId="0E1C5518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598295" cy="1819910"/>
            <wp:effectExtent l="0" t="0" r="1905" b="889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65" cy="181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4F0CB4F5" wp14:editId="3586F30C">
            <wp:extent cx="1050193" cy="1828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92" cy="183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inline distT="0" distB="0" distL="0" distR="0" wp14:anchorId="65017C96" wp14:editId="05158281">
            <wp:extent cx="2127739" cy="1802813"/>
            <wp:effectExtent l="0" t="0" r="635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68" cy="1813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sectPr w:rsidR="00DC3CC8" w:rsidRPr="0094767A" w:rsidSect="00195BBD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96"/>
    <w:rsid w:val="00195BBD"/>
    <w:rsid w:val="00483891"/>
    <w:rsid w:val="005E782E"/>
    <w:rsid w:val="00855A96"/>
    <w:rsid w:val="0094767A"/>
    <w:rsid w:val="00CD6A2E"/>
    <w:rsid w:val="00DC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3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3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1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4</cp:revision>
  <cp:lastPrinted>2014-10-21T05:53:00Z</cp:lastPrinted>
  <dcterms:created xsi:type="dcterms:W3CDTF">2014-10-21T05:22:00Z</dcterms:created>
  <dcterms:modified xsi:type="dcterms:W3CDTF">2014-10-21T05:55:00Z</dcterms:modified>
</cp:coreProperties>
</file>